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D1E" w:rsidRPr="00C26E9C" w:rsidRDefault="00734D1E" w:rsidP="00734D1E">
      <w:pPr>
        <w:jc w:val="right"/>
        <w:rPr>
          <w:rFonts w:ascii="Trebuchet MS" w:hAnsi="Trebuchet MS" w:cs="Arial"/>
          <w:b/>
          <w:bCs/>
        </w:rPr>
      </w:pPr>
      <w:bookmarkStart w:id="0" w:name="_GoBack"/>
      <w:bookmarkEnd w:id="0"/>
      <w:r w:rsidRPr="00C26E9C">
        <w:rPr>
          <w:rFonts w:ascii="Trebuchet MS" w:hAnsi="Trebuchet MS"/>
          <w:noProof/>
          <w:color w:val="44546A"/>
          <w:lang w:eastAsia="en-GB"/>
        </w:rPr>
        <w:drawing>
          <wp:inline distT="0" distB="0" distL="0" distR="0">
            <wp:extent cx="2105025" cy="733425"/>
            <wp:effectExtent l="0" t="0" r="9525" b="9525"/>
            <wp:docPr id="1" name="Picture 1" descr="HWK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K LOGO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r w:rsidRPr="00C26E9C">
        <w:rPr>
          <w:rFonts w:ascii="Trebuchet MS" w:hAnsi="Trebuchet MS" w:cs="Arial"/>
          <w:b/>
          <w:bCs/>
        </w:rPr>
        <w:t xml:space="preserve"> </w:t>
      </w:r>
    </w:p>
    <w:p w:rsidR="00734D1E" w:rsidRPr="00C26E9C" w:rsidRDefault="00734D1E" w:rsidP="0068554A">
      <w:pPr>
        <w:rPr>
          <w:rFonts w:ascii="Trebuchet MS" w:hAnsi="Trebuchet MS" w:cs="Arial"/>
          <w:b/>
          <w:bCs/>
        </w:rPr>
      </w:pPr>
      <w:r w:rsidRPr="00C26E9C">
        <w:rPr>
          <w:rFonts w:ascii="Trebuchet MS" w:hAnsi="Trebuchet MS" w:cs="Arial"/>
          <w:b/>
          <w:bCs/>
        </w:rPr>
        <w:t>Appendix 6:</w:t>
      </w:r>
    </w:p>
    <w:p w:rsidR="00734D1E" w:rsidRPr="00C26E9C" w:rsidRDefault="00734D1E" w:rsidP="0068554A">
      <w:pPr>
        <w:rPr>
          <w:rFonts w:ascii="Trebuchet MS" w:hAnsi="Trebuchet MS" w:cs="Arial"/>
          <w:b/>
          <w:bCs/>
        </w:rPr>
      </w:pPr>
    </w:p>
    <w:p w:rsidR="00734D1E" w:rsidRPr="00C26E9C" w:rsidRDefault="00646B8B" w:rsidP="0068554A">
      <w:pPr>
        <w:rPr>
          <w:rFonts w:ascii="Trebuchet MS" w:hAnsi="Trebuchet MS" w:cs="Arial"/>
          <w:b/>
          <w:bCs/>
          <w:sz w:val="28"/>
          <w:szCs w:val="28"/>
        </w:rPr>
      </w:pPr>
      <w:r>
        <w:rPr>
          <w:rFonts w:ascii="Trebuchet MS" w:hAnsi="Trebuchet MS" w:cs="Arial"/>
          <w:b/>
          <w:bCs/>
          <w:sz w:val="28"/>
          <w:szCs w:val="28"/>
        </w:rPr>
        <w:t xml:space="preserve">HWK </w:t>
      </w:r>
      <w:r w:rsidR="00734D1E" w:rsidRPr="00C26E9C">
        <w:rPr>
          <w:rFonts w:ascii="Trebuchet MS" w:hAnsi="Trebuchet MS" w:cs="Arial"/>
          <w:b/>
          <w:bCs/>
          <w:sz w:val="28"/>
          <w:szCs w:val="28"/>
        </w:rPr>
        <w:t>Choosing Wisely Update</w:t>
      </w:r>
    </w:p>
    <w:p w:rsidR="0068554A" w:rsidRPr="00C26E9C" w:rsidRDefault="0068554A" w:rsidP="0068554A">
      <w:pPr>
        <w:rPr>
          <w:rFonts w:ascii="Trebuchet MS" w:hAnsi="Trebuchet MS" w:cs="Arial"/>
          <w:b/>
          <w:bCs/>
        </w:rPr>
      </w:pPr>
      <w:r w:rsidRPr="00C26E9C">
        <w:rPr>
          <w:rFonts w:ascii="Trebuchet MS" w:hAnsi="Trebuchet MS" w:cs="Arial"/>
          <w:b/>
          <w:bCs/>
        </w:rPr>
        <w:t xml:space="preserve">Changes to </w:t>
      </w:r>
      <w:r w:rsidR="003F3351" w:rsidRPr="00C26E9C">
        <w:rPr>
          <w:rFonts w:ascii="Trebuchet MS" w:hAnsi="Trebuchet MS" w:cs="Arial"/>
          <w:b/>
          <w:bCs/>
        </w:rPr>
        <w:t xml:space="preserve">Gluten Free, Vitamin D and common </w:t>
      </w:r>
      <w:r w:rsidR="00631E51" w:rsidRPr="00C26E9C">
        <w:rPr>
          <w:rFonts w:ascii="Trebuchet MS" w:hAnsi="Trebuchet MS" w:cs="Arial"/>
          <w:b/>
          <w:bCs/>
        </w:rPr>
        <w:t>conditions</w:t>
      </w:r>
      <w:r w:rsidR="003F3351" w:rsidRPr="00C26E9C">
        <w:rPr>
          <w:rFonts w:ascii="Trebuchet MS" w:hAnsi="Trebuchet MS" w:cs="Arial"/>
          <w:b/>
          <w:bCs/>
        </w:rPr>
        <w:t xml:space="preserve"> </w:t>
      </w:r>
      <w:r w:rsidRPr="00C26E9C">
        <w:rPr>
          <w:rFonts w:ascii="Trebuchet MS" w:hAnsi="Trebuchet MS" w:cs="Arial"/>
          <w:b/>
          <w:bCs/>
        </w:rPr>
        <w:t>prescriptions</w:t>
      </w:r>
      <w:r w:rsidR="00AE51EF" w:rsidRPr="00C26E9C">
        <w:rPr>
          <w:rFonts w:ascii="Trebuchet MS" w:hAnsi="Trebuchet MS" w:cs="Arial"/>
          <w:b/>
          <w:bCs/>
        </w:rPr>
        <w:t xml:space="preserve"> in Kingston</w:t>
      </w:r>
    </w:p>
    <w:p w:rsidR="003850DA" w:rsidRPr="00C26E9C" w:rsidRDefault="003850DA" w:rsidP="0068554A">
      <w:pPr>
        <w:rPr>
          <w:rFonts w:ascii="Trebuchet MS" w:hAnsi="Trebuchet MS" w:cs="Arial"/>
          <w:b/>
          <w:bCs/>
        </w:rPr>
      </w:pPr>
    </w:p>
    <w:p w:rsidR="00243C86" w:rsidRPr="00C26E9C" w:rsidRDefault="002D78C5" w:rsidP="00CC3380">
      <w:pPr>
        <w:rPr>
          <w:rFonts w:ascii="Trebuchet MS" w:hAnsi="Trebuchet MS" w:cs="Arial"/>
        </w:rPr>
      </w:pPr>
      <w:r w:rsidRPr="00C26E9C">
        <w:rPr>
          <w:rFonts w:ascii="Trebuchet MS" w:hAnsi="Trebuchet MS" w:cs="Arial"/>
        </w:rPr>
        <w:t>From</w:t>
      </w:r>
      <w:r w:rsidR="00243C86" w:rsidRPr="00C26E9C">
        <w:rPr>
          <w:rFonts w:ascii="Trebuchet MS" w:hAnsi="Trebuchet MS" w:cs="Arial"/>
        </w:rPr>
        <w:t xml:space="preserve"> 19 </w:t>
      </w:r>
      <w:r w:rsidRPr="00C26E9C">
        <w:rPr>
          <w:rFonts w:ascii="Trebuchet MS" w:hAnsi="Trebuchet MS" w:cs="Arial"/>
        </w:rPr>
        <w:t xml:space="preserve">September 2017 </w:t>
      </w:r>
      <w:r w:rsidR="00243C86" w:rsidRPr="00C26E9C">
        <w:rPr>
          <w:rFonts w:ascii="Trebuchet MS" w:hAnsi="Trebuchet MS" w:cs="Arial"/>
        </w:rPr>
        <w:t xml:space="preserve">Kingston Clinical Commissioning Group (CCG) has </w:t>
      </w:r>
      <w:proofErr w:type="gramStart"/>
      <w:r w:rsidRPr="00C26E9C">
        <w:rPr>
          <w:rFonts w:ascii="Trebuchet MS" w:hAnsi="Trebuchet MS" w:cs="Arial"/>
        </w:rPr>
        <w:t>made a decision</w:t>
      </w:r>
      <w:proofErr w:type="gramEnd"/>
      <w:r w:rsidRPr="00C26E9C">
        <w:rPr>
          <w:rFonts w:ascii="Trebuchet MS" w:hAnsi="Trebuchet MS" w:cs="Arial"/>
        </w:rPr>
        <w:t xml:space="preserve"> to </w:t>
      </w:r>
      <w:r w:rsidR="00243C86" w:rsidRPr="00C26E9C">
        <w:rPr>
          <w:rFonts w:ascii="Trebuchet MS" w:hAnsi="Trebuchet MS" w:cs="Arial"/>
        </w:rPr>
        <w:t xml:space="preserve">stop prescribing gluten-free foods, Vitamin D supplements and over the counter medications for minor illnesses. </w:t>
      </w:r>
    </w:p>
    <w:p w:rsidR="003850DA" w:rsidRPr="00C26E9C" w:rsidRDefault="003850DA" w:rsidP="00CC3380">
      <w:pPr>
        <w:rPr>
          <w:rFonts w:ascii="Trebuchet MS" w:hAnsi="Trebuchet MS" w:cs="Arial"/>
        </w:rPr>
      </w:pPr>
    </w:p>
    <w:p w:rsidR="003850DA" w:rsidRPr="00C26E9C" w:rsidRDefault="003850DA" w:rsidP="00CC3380">
      <w:pPr>
        <w:rPr>
          <w:rFonts w:ascii="Trebuchet MS" w:hAnsi="Trebuchet MS" w:cs="Arial"/>
        </w:rPr>
      </w:pPr>
      <w:r w:rsidRPr="00C26E9C">
        <w:rPr>
          <w:rFonts w:ascii="Trebuchet MS" w:hAnsi="Trebuchet MS" w:cs="Arial"/>
        </w:rPr>
        <w:t xml:space="preserve">This news has caused some local residents a lot of worry. </w:t>
      </w:r>
    </w:p>
    <w:p w:rsidR="002D78C5" w:rsidRPr="00C26E9C" w:rsidRDefault="002D78C5" w:rsidP="00CC3380">
      <w:pPr>
        <w:rPr>
          <w:rFonts w:ascii="Trebuchet MS" w:hAnsi="Trebuchet MS" w:cs="Arial"/>
        </w:rPr>
      </w:pPr>
    </w:p>
    <w:p w:rsidR="003850DA" w:rsidRPr="00C26E9C" w:rsidRDefault="003850DA" w:rsidP="00CC3380">
      <w:pPr>
        <w:rPr>
          <w:rFonts w:ascii="Trebuchet MS" w:hAnsi="Trebuchet MS" w:cs="Arial"/>
        </w:rPr>
      </w:pPr>
      <w:r w:rsidRPr="00C26E9C">
        <w:rPr>
          <w:rFonts w:ascii="Trebuchet MS" w:hAnsi="Trebuchet MS" w:cs="Arial"/>
        </w:rPr>
        <w:t>Claire from New Malden said:</w:t>
      </w:r>
    </w:p>
    <w:p w:rsidR="00920B24" w:rsidRDefault="003850DA" w:rsidP="003850DA">
      <w:pPr>
        <w:jc w:val="right"/>
        <w:rPr>
          <w:rFonts w:ascii="Trebuchet MS" w:hAnsi="Trebuchet MS" w:cs="Arial"/>
          <w:b/>
          <w:i/>
        </w:rPr>
      </w:pPr>
      <w:r w:rsidRPr="00C26E9C">
        <w:rPr>
          <w:rFonts w:ascii="Trebuchet MS" w:hAnsi="Trebuchet MS" w:cs="Arial"/>
          <w:b/>
          <w:i/>
        </w:rPr>
        <w:t xml:space="preserve">‘The only Gluten-Free products I trust are products from my prescription. </w:t>
      </w:r>
    </w:p>
    <w:p w:rsidR="003850DA" w:rsidRPr="00C26E9C" w:rsidRDefault="003850DA" w:rsidP="003850DA">
      <w:pPr>
        <w:jc w:val="right"/>
        <w:rPr>
          <w:rFonts w:ascii="Trebuchet MS" w:hAnsi="Trebuchet MS" w:cs="Arial"/>
          <w:b/>
          <w:i/>
        </w:rPr>
      </w:pPr>
      <w:r w:rsidRPr="00C26E9C">
        <w:rPr>
          <w:rFonts w:ascii="Trebuchet MS" w:hAnsi="Trebuchet MS" w:cs="Arial"/>
          <w:b/>
          <w:i/>
        </w:rPr>
        <w:t>I am worried I will starve’</w:t>
      </w:r>
    </w:p>
    <w:p w:rsidR="002D78C5" w:rsidRPr="00C26E9C" w:rsidRDefault="002D78C5" w:rsidP="003850DA">
      <w:pPr>
        <w:rPr>
          <w:rFonts w:ascii="Trebuchet MS" w:hAnsi="Trebuchet MS" w:cs="Arial"/>
        </w:rPr>
      </w:pPr>
    </w:p>
    <w:p w:rsidR="003850DA" w:rsidRPr="00C26E9C" w:rsidRDefault="003850DA" w:rsidP="003850DA">
      <w:pPr>
        <w:rPr>
          <w:rFonts w:ascii="Trebuchet MS" w:hAnsi="Trebuchet MS" w:cs="Arial"/>
        </w:rPr>
      </w:pPr>
      <w:r w:rsidRPr="00C26E9C">
        <w:rPr>
          <w:rFonts w:ascii="Trebuchet MS" w:hAnsi="Trebuchet MS" w:cs="Arial"/>
        </w:rPr>
        <w:t xml:space="preserve">Roy </w:t>
      </w:r>
      <w:r w:rsidR="00C21142" w:rsidRPr="00C26E9C">
        <w:rPr>
          <w:rFonts w:ascii="Trebuchet MS" w:hAnsi="Trebuchet MS" w:cs="Arial"/>
        </w:rPr>
        <w:t>from</w:t>
      </w:r>
      <w:r w:rsidRPr="00C26E9C">
        <w:rPr>
          <w:rFonts w:ascii="Trebuchet MS" w:hAnsi="Trebuchet MS" w:cs="Arial"/>
        </w:rPr>
        <w:t xml:space="preserve"> Surbiton told us:</w:t>
      </w:r>
    </w:p>
    <w:p w:rsidR="00CC3380" w:rsidRPr="00C26E9C" w:rsidRDefault="003850DA" w:rsidP="00C21142">
      <w:pPr>
        <w:jc w:val="right"/>
        <w:rPr>
          <w:rFonts w:ascii="Trebuchet MS" w:hAnsi="Trebuchet MS" w:cs="Arial"/>
          <w:b/>
          <w:i/>
        </w:rPr>
      </w:pPr>
      <w:r w:rsidRPr="00C26E9C">
        <w:rPr>
          <w:rFonts w:ascii="Trebuchet MS" w:hAnsi="Trebuchet MS" w:cs="Arial"/>
          <w:b/>
          <w:i/>
        </w:rPr>
        <w:t>‘Supermarkets charge too much for Gluten Free foods. I can’t afford it.’</w:t>
      </w:r>
    </w:p>
    <w:p w:rsidR="002D78C5" w:rsidRPr="00C26E9C" w:rsidRDefault="002D78C5" w:rsidP="00CC3380">
      <w:pPr>
        <w:rPr>
          <w:rFonts w:ascii="Trebuchet MS" w:hAnsi="Trebuchet MS" w:cs="Arial"/>
          <w:i/>
        </w:rPr>
      </w:pPr>
    </w:p>
    <w:p w:rsidR="002D78C5" w:rsidRPr="00C26E9C" w:rsidRDefault="002D78C5" w:rsidP="00CC3380">
      <w:pPr>
        <w:rPr>
          <w:rFonts w:ascii="Trebuchet MS" w:hAnsi="Trebuchet MS" w:cs="Arial"/>
        </w:rPr>
      </w:pPr>
      <w:r w:rsidRPr="00C26E9C">
        <w:rPr>
          <w:rFonts w:ascii="Trebuchet MS" w:hAnsi="Trebuchet MS" w:cs="Arial"/>
        </w:rPr>
        <w:t xml:space="preserve">Below are the answers to some questions you might have about these changes and how they will affect you. </w:t>
      </w:r>
    </w:p>
    <w:p w:rsidR="002D78C5" w:rsidRPr="00C26E9C" w:rsidRDefault="002D78C5" w:rsidP="00CC3380">
      <w:pPr>
        <w:rPr>
          <w:rFonts w:ascii="Trebuchet MS" w:hAnsi="Trebuchet MS" w:cs="Arial"/>
        </w:rPr>
      </w:pPr>
    </w:p>
    <w:p w:rsidR="00CC3380" w:rsidRPr="00C26E9C" w:rsidRDefault="00CC3380" w:rsidP="00CC3380">
      <w:pPr>
        <w:rPr>
          <w:rFonts w:ascii="Trebuchet MS" w:hAnsi="Trebuchet MS" w:cs="Arial"/>
          <w:b/>
        </w:rPr>
      </w:pPr>
      <w:r w:rsidRPr="00C26E9C">
        <w:rPr>
          <w:rFonts w:ascii="Trebuchet MS" w:hAnsi="Trebuchet MS" w:cs="Arial"/>
          <w:b/>
        </w:rPr>
        <w:t>What do I do if I used to get my Gluten-Free foods on prescription?</w:t>
      </w:r>
    </w:p>
    <w:p w:rsidR="00243C86" w:rsidRPr="00C26E9C" w:rsidRDefault="00243C86" w:rsidP="003F3351">
      <w:pPr>
        <w:rPr>
          <w:rFonts w:ascii="Trebuchet MS" w:hAnsi="Trebuchet MS" w:cs="Arial"/>
        </w:rPr>
      </w:pPr>
      <w:r w:rsidRPr="00C26E9C">
        <w:rPr>
          <w:rFonts w:ascii="Trebuchet MS" w:hAnsi="Trebuchet MS" w:cs="Arial"/>
        </w:rPr>
        <w:t xml:space="preserve">The advice for those previously receiving Gluten Free foods on prescription is to head to your supermarkets </w:t>
      </w:r>
      <w:r w:rsidR="00CC3380" w:rsidRPr="00C26E9C">
        <w:rPr>
          <w:rFonts w:ascii="Trebuchet MS" w:hAnsi="Trebuchet MS" w:cs="Arial"/>
        </w:rPr>
        <w:t xml:space="preserve">‘free from’ sections, </w:t>
      </w:r>
      <w:r w:rsidRPr="00C26E9C">
        <w:rPr>
          <w:rFonts w:ascii="Trebuchet MS" w:hAnsi="Trebuchet MS" w:cs="Arial"/>
        </w:rPr>
        <w:t xml:space="preserve">where products are now available at a lower cost, with clearer gluten-free labelling and with a wider product range than can be provided by the NHS. </w:t>
      </w:r>
      <w:r w:rsidR="00CC3380" w:rsidRPr="00C26E9C">
        <w:rPr>
          <w:rFonts w:ascii="Trebuchet MS" w:hAnsi="Trebuchet MS" w:cs="Arial"/>
        </w:rPr>
        <w:t xml:space="preserve">Remember that Gluten free foods also include low cost foods such as rice and potatoes. </w:t>
      </w:r>
      <w:r w:rsidRPr="00C26E9C">
        <w:rPr>
          <w:rFonts w:ascii="Trebuchet MS" w:hAnsi="Trebuchet MS" w:cs="Arial"/>
        </w:rPr>
        <w:t xml:space="preserve">Patients can also find products online or existing </w:t>
      </w:r>
      <w:r w:rsidR="00CC3380" w:rsidRPr="00C26E9C">
        <w:rPr>
          <w:rFonts w:ascii="Trebuchet MS" w:hAnsi="Trebuchet MS" w:cs="Arial"/>
        </w:rPr>
        <w:t>prescribed items</w:t>
      </w:r>
      <w:r w:rsidRPr="00C26E9C">
        <w:rPr>
          <w:rFonts w:ascii="Trebuchet MS" w:hAnsi="Trebuchet MS" w:cs="Arial"/>
        </w:rPr>
        <w:t xml:space="preserve"> can still be ordered from local pharmacies, though this would come at the patient’s own cost. </w:t>
      </w:r>
    </w:p>
    <w:p w:rsidR="00734D1E" w:rsidRPr="00C26E9C" w:rsidRDefault="00734D1E" w:rsidP="003F3351">
      <w:pPr>
        <w:rPr>
          <w:rFonts w:ascii="Trebuchet MS" w:hAnsi="Trebuchet MS" w:cs="Arial"/>
        </w:rPr>
      </w:pPr>
    </w:p>
    <w:p w:rsidR="00CC3380" w:rsidRPr="00C26E9C" w:rsidRDefault="00CC3380" w:rsidP="003F3351">
      <w:pPr>
        <w:rPr>
          <w:rFonts w:ascii="Trebuchet MS" w:hAnsi="Trebuchet MS" w:cs="Arial"/>
          <w:b/>
        </w:rPr>
      </w:pPr>
      <w:r w:rsidRPr="00C26E9C">
        <w:rPr>
          <w:rFonts w:ascii="Trebuchet MS" w:hAnsi="Trebuchet MS" w:cs="Arial"/>
          <w:b/>
        </w:rPr>
        <w:t>Will any groups be exempt from the stop to Gluten-Free food prescriptions?</w:t>
      </w:r>
    </w:p>
    <w:p w:rsidR="00CC3380" w:rsidRPr="00C26E9C" w:rsidRDefault="00CC3380" w:rsidP="003F3351">
      <w:pPr>
        <w:rPr>
          <w:rFonts w:ascii="Trebuchet MS" w:hAnsi="Trebuchet MS" w:cs="Arial"/>
        </w:rPr>
      </w:pPr>
      <w:r w:rsidRPr="00C26E9C">
        <w:rPr>
          <w:rFonts w:ascii="Trebuchet MS" w:hAnsi="Trebuchet MS" w:cs="Arial"/>
        </w:rPr>
        <w:t>No, this decision applies to all groups of people receiving gluten-free foods on prescription in Kingston</w:t>
      </w:r>
    </w:p>
    <w:p w:rsidR="00CC3380" w:rsidRPr="00C26E9C" w:rsidRDefault="00CC3380" w:rsidP="00CC3380">
      <w:pPr>
        <w:autoSpaceDE w:val="0"/>
        <w:autoSpaceDN w:val="0"/>
        <w:adjustRightInd w:val="0"/>
        <w:spacing w:after="0" w:line="360" w:lineRule="auto"/>
        <w:rPr>
          <w:rFonts w:ascii="Trebuchet MS" w:hAnsi="Trebuchet MS" w:cs="Arial"/>
        </w:rPr>
      </w:pPr>
    </w:p>
    <w:p w:rsidR="00CC3380" w:rsidRPr="00C26E9C" w:rsidRDefault="00CC3380" w:rsidP="00CC3380">
      <w:pPr>
        <w:autoSpaceDE w:val="0"/>
        <w:autoSpaceDN w:val="0"/>
        <w:adjustRightInd w:val="0"/>
        <w:spacing w:after="0" w:line="360" w:lineRule="auto"/>
        <w:rPr>
          <w:rFonts w:ascii="Trebuchet MS" w:hAnsi="Trebuchet MS" w:cs="Arial"/>
          <w:b/>
        </w:rPr>
      </w:pPr>
      <w:r w:rsidRPr="00C26E9C">
        <w:rPr>
          <w:rFonts w:ascii="Trebuchet MS" w:hAnsi="Trebuchet MS" w:cs="Arial"/>
          <w:b/>
        </w:rPr>
        <w:t>Where can I get support and dietary advice on a Gluten Free diet?</w:t>
      </w:r>
    </w:p>
    <w:p w:rsidR="00CC3380" w:rsidRPr="00C26E9C" w:rsidRDefault="00CC3380" w:rsidP="00CC3380">
      <w:pPr>
        <w:autoSpaceDE w:val="0"/>
        <w:autoSpaceDN w:val="0"/>
        <w:adjustRightInd w:val="0"/>
        <w:spacing w:after="0" w:line="360" w:lineRule="auto"/>
        <w:rPr>
          <w:rFonts w:ascii="Trebuchet MS" w:hAnsi="Trebuchet MS" w:cs="Arial"/>
        </w:rPr>
      </w:pPr>
      <w:r w:rsidRPr="00C26E9C">
        <w:rPr>
          <w:rFonts w:ascii="Trebuchet MS" w:hAnsi="Trebuchet MS" w:cs="Arial"/>
        </w:rPr>
        <w:lastRenderedPageBreak/>
        <w:t xml:space="preserve">The </w:t>
      </w:r>
      <w:hyperlink r:id="rId9" w:history="1">
        <w:r w:rsidRPr="00C26E9C">
          <w:rPr>
            <w:rStyle w:val="Hyperlink"/>
            <w:rFonts w:ascii="Trebuchet MS" w:hAnsi="Trebuchet MS" w:cs="Arial"/>
          </w:rPr>
          <w:t>Coeliac UK website</w:t>
        </w:r>
      </w:hyperlink>
      <w:r w:rsidRPr="00C26E9C">
        <w:rPr>
          <w:rFonts w:ascii="Trebuchet MS" w:hAnsi="Trebuchet MS" w:cs="Arial"/>
        </w:rPr>
        <w:t xml:space="preserve"> contains lots of useful information on how to follow a gluten free diet, including advice on shopping and reading food labels, cooking and baking, eating out, travelling and specific advice for children and for those eating on a budget.</w:t>
      </w:r>
    </w:p>
    <w:p w:rsidR="00CC3380" w:rsidRPr="00C26E9C" w:rsidRDefault="00CC3380" w:rsidP="00CC3380">
      <w:pPr>
        <w:autoSpaceDE w:val="0"/>
        <w:autoSpaceDN w:val="0"/>
        <w:adjustRightInd w:val="0"/>
        <w:spacing w:after="0" w:line="360" w:lineRule="auto"/>
        <w:rPr>
          <w:rFonts w:ascii="Trebuchet MS" w:hAnsi="Trebuchet MS" w:cs="Arial"/>
          <w:bCs/>
        </w:rPr>
      </w:pPr>
    </w:p>
    <w:p w:rsidR="00CC3380" w:rsidRPr="00C26E9C" w:rsidRDefault="00CC3380" w:rsidP="00CC3380">
      <w:pPr>
        <w:autoSpaceDE w:val="0"/>
        <w:autoSpaceDN w:val="0"/>
        <w:adjustRightInd w:val="0"/>
        <w:spacing w:after="0" w:line="360" w:lineRule="auto"/>
        <w:rPr>
          <w:rFonts w:ascii="Trebuchet MS" w:hAnsi="Trebuchet MS" w:cs="Arial"/>
          <w:b/>
          <w:bCs/>
        </w:rPr>
      </w:pPr>
      <w:r w:rsidRPr="00C26E9C">
        <w:rPr>
          <w:rFonts w:ascii="Trebuchet MS" w:hAnsi="Trebuchet MS" w:cs="Arial"/>
          <w:b/>
          <w:bCs/>
        </w:rPr>
        <w:t xml:space="preserve">What is Vitamin D and where can I get it from? </w:t>
      </w:r>
    </w:p>
    <w:p w:rsidR="00CC3380" w:rsidRPr="00C26E9C" w:rsidRDefault="00CC3380" w:rsidP="00CC3380">
      <w:pPr>
        <w:autoSpaceDE w:val="0"/>
        <w:autoSpaceDN w:val="0"/>
        <w:adjustRightInd w:val="0"/>
        <w:spacing w:after="0" w:line="360" w:lineRule="auto"/>
        <w:rPr>
          <w:rFonts w:ascii="Trebuchet MS" w:hAnsi="Trebuchet MS" w:cs="Arial"/>
        </w:rPr>
      </w:pPr>
      <w:r w:rsidRPr="00C26E9C">
        <w:rPr>
          <w:rFonts w:ascii="Trebuchet MS" w:hAnsi="Trebuchet MS" w:cs="Arial"/>
          <w:bCs/>
        </w:rPr>
        <w:t xml:space="preserve">Vitamin D is important for bone health. 90% of our intake comes from exposure of the skin to direct ultra violet B (UVB) rays from sunlight during spring, summer and autumn. During the winter months </w:t>
      </w:r>
      <w:r w:rsidRPr="00C26E9C">
        <w:rPr>
          <w:rFonts w:ascii="Trebuchet MS" w:hAnsi="Trebuchet MS" w:cs="Arial"/>
        </w:rPr>
        <w:t>It is now recommended that everyone should take a daily supplement containing 10mcg (400 units) of vitamin D which are available from health food stores, pharmacies and supermarkets.</w:t>
      </w:r>
      <w:r w:rsidR="003850DA" w:rsidRPr="00C26E9C">
        <w:rPr>
          <w:rFonts w:ascii="Trebuchet MS" w:hAnsi="Trebuchet MS" w:cs="Arial"/>
        </w:rPr>
        <w:t xml:space="preserve"> </w:t>
      </w:r>
      <w:r w:rsidR="00C21142" w:rsidRPr="00C26E9C">
        <w:rPr>
          <w:rFonts w:ascii="Trebuchet MS" w:hAnsi="Trebuchet MS" w:cs="Arial"/>
        </w:rPr>
        <w:t>Find out more at</w:t>
      </w:r>
      <w:r w:rsidR="002D78C5" w:rsidRPr="00C26E9C">
        <w:rPr>
          <w:rFonts w:ascii="Trebuchet MS" w:hAnsi="Trebuchet MS" w:cs="Arial"/>
        </w:rPr>
        <w:t xml:space="preserve"> </w:t>
      </w:r>
      <w:hyperlink r:id="rId10" w:history="1">
        <w:r w:rsidR="002D78C5" w:rsidRPr="00C26E9C">
          <w:rPr>
            <w:rStyle w:val="Hyperlink"/>
            <w:rFonts w:ascii="Trebuchet MS" w:hAnsi="Trebuchet MS" w:cs="Arial"/>
          </w:rPr>
          <w:t>NHS choices</w:t>
        </w:r>
      </w:hyperlink>
      <w:r w:rsidR="002D78C5" w:rsidRPr="00C26E9C">
        <w:rPr>
          <w:rFonts w:ascii="Trebuchet MS" w:hAnsi="Trebuchet MS" w:cs="Arial"/>
        </w:rPr>
        <w:t>.</w:t>
      </w:r>
    </w:p>
    <w:p w:rsidR="00CC3380" w:rsidRPr="00C26E9C" w:rsidRDefault="00CC3380" w:rsidP="00CC3380">
      <w:pPr>
        <w:autoSpaceDE w:val="0"/>
        <w:autoSpaceDN w:val="0"/>
        <w:adjustRightInd w:val="0"/>
        <w:spacing w:after="0" w:line="360" w:lineRule="auto"/>
        <w:rPr>
          <w:rFonts w:ascii="Trebuchet MS" w:hAnsi="Trebuchet MS" w:cs="Arial"/>
        </w:rPr>
      </w:pPr>
    </w:p>
    <w:p w:rsidR="00CC3380" w:rsidRPr="00C26E9C" w:rsidRDefault="00CC3380" w:rsidP="00CC3380">
      <w:pPr>
        <w:autoSpaceDE w:val="0"/>
        <w:autoSpaceDN w:val="0"/>
        <w:adjustRightInd w:val="0"/>
        <w:spacing w:after="0" w:line="360" w:lineRule="auto"/>
        <w:rPr>
          <w:rFonts w:ascii="Trebuchet MS" w:hAnsi="Trebuchet MS" w:cs="Arial"/>
          <w:b/>
        </w:rPr>
      </w:pPr>
      <w:r w:rsidRPr="00C26E9C">
        <w:rPr>
          <w:rFonts w:ascii="Trebuchet MS" w:hAnsi="Trebuchet MS" w:cs="Arial"/>
          <w:b/>
        </w:rPr>
        <w:t>What will happen if I am low in Vitamin D?</w:t>
      </w:r>
    </w:p>
    <w:p w:rsidR="00CC3380" w:rsidRPr="00C26E9C" w:rsidRDefault="00CC3380" w:rsidP="00CC3380">
      <w:pPr>
        <w:autoSpaceDE w:val="0"/>
        <w:autoSpaceDN w:val="0"/>
        <w:adjustRightInd w:val="0"/>
        <w:spacing w:after="0" w:line="360" w:lineRule="auto"/>
        <w:rPr>
          <w:rFonts w:ascii="Trebuchet MS" w:hAnsi="Trebuchet MS" w:cs="Arial"/>
        </w:rPr>
      </w:pPr>
      <w:r w:rsidRPr="00C26E9C">
        <w:rPr>
          <w:rFonts w:ascii="Trebuchet MS" w:hAnsi="Trebuchet MS" w:cs="Arial"/>
        </w:rPr>
        <w:t xml:space="preserve">If you have low levels of vitamin D you may have no symptoms at all, or you might feel some aches and tiredness. </w:t>
      </w:r>
      <w:r w:rsidR="007D6021" w:rsidRPr="00C26E9C">
        <w:rPr>
          <w:rFonts w:ascii="Trebuchet MS" w:hAnsi="Trebuchet MS" w:cs="Arial"/>
        </w:rPr>
        <w:t>A prolonged</w:t>
      </w:r>
      <w:r w:rsidRPr="00C26E9C">
        <w:rPr>
          <w:rFonts w:ascii="Trebuchet MS" w:hAnsi="Trebuchet MS" w:cs="Arial"/>
        </w:rPr>
        <w:t xml:space="preserve"> lack of vitamin</w:t>
      </w:r>
      <w:r w:rsidR="002D78C5" w:rsidRPr="00C26E9C">
        <w:rPr>
          <w:rFonts w:ascii="Trebuchet MS" w:hAnsi="Trebuchet MS" w:cs="Arial"/>
        </w:rPr>
        <w:t xml:space="preserve"> D can lead to bone deformities, bone pain and tenderness.</w:t>
      </w:r>
    </w:p>
    <w:p w:rsidR="002D78C5" w:rsidRPr="00C26E9C" w:rsidRDefault="002D78C5" w:rsidP="00CC3380">
      <w:pPr>
        <w:autoSpaceDE w:val="0"/>
        <w:autoSpaceDN w:val="0"/>
        <w:adjustRightInd w:val="0"/>
        <w:spacing w:after="0" w:line="360" w:lineRule="auto"/>
        <w:rPr>
          <w:rFonts w:ascii="Trebuchet MS" w:hAnsi="Trebuchet MS" w:cs="Arial"/>
          <w:b/>
        </w:rPr>
      </w:pPr>
    </w:p>
    <w:p w:rsidR="00CC3380" w:rsidRPr="00C26E9C" w:rsidRDefault="00CC3380" w:rsidP="00CC3380">
      <w:pPr>
        <w:autoSpaceDE w:val="0"/>
        <w:autoSpaceDN w:val="0"/>
        <w:adjustRightInd w:val="0"/>
        <w:spacing w:after="0" w:line="360" w:lineRule="auto"/>
        <w:contextualSpacing/>
        <w:rPr>
          <w:rFonts w:ascii="Trebuchet MS" w:hAnsi="Trebuchet MS" w:cs="Arial"/>
          <w:b/>
        </w:rPr>
      </w:pPr>
      <w:r w:rsidRPr="00C26E9C">
        <w:rPr>
          <w:rFonts w:ascii="Trebuchet MS" w:hAnsi="Trebuchet MS" w:cs="Arial"/>
          <w:b/>
        </w:rPr>
        <w:t>What do I do if I used to get my Vitamin D supplements on prescription?</w:t>
      </w:r>
    </w:p>
    <w:p w:rsidR="00CC3380" w:rsidRPr="00C26E9C" w:rsidRDefault="00CC3380" w:rsidP="00CC3380">
      <w:pPr>
        <w:autoSpaceDE w:val="0"/>
        <w:autoSpaceDN w:val="0"/>
        <w:adjustRightInd w:val="0"/>
        <w:spacing w:after="0" w:line="360" w:lineRule="auto"/>
        <w:rPr>
          <w:rFonts w:ascii="Trebuchet MS" w:hAnsi="Trebuchet MS" w:cs="Arial"/>
        </w:rPr>
      </w:pPr>
      <w:r w:rsidRPr="00C26E9C">
        <w:rPr>
          <w:rFonts w:ascii="Trebuchet MS" w:hAnsi="Trebuchet MS" w:cs="Arial"/>
        </w:rPr>
        <w:t>Vitamin D supplements are now widely available at reasonable cost in all major supermarkets, pharmacies and other retailers</w:t>
      </w:r>
      <w:r w:rsidR="007D6021" w:rsidRPr="00C26E9C">
        <w:rPr>
          <w:rFonts w:ascii="Trebuchet MS" w:hAnsi="Trebuchet MS" w:cs="Arial"/>
        </w:rPr>
        <w:t xml:space="preserve">. </w:t>
      </w:r>
    </w:p>
    <w:p w:rsidR="00CC3380" w:rsidRPr="00C26E9C" w:rsidRDefault="00CC3380" w:rsidP="00CC3380">
      <w:pPr>
        <w:autoSpaceDE w:val="0"/>
        <w:autoSpaceDN w:val="0"/>
        <w:adjustRightInd w:val="0"/>
        <w:spacing w:after="0" w:line="360" w:lineRule="auto"/>
        <w:contextualSpacing/>
        <w:rPr>
          <w:rFonts w:ascii="Trebuchet MS" w:hAnsi="Trebuchet MS" w:cs="Arial"/>
        </w:rPr>
      </w:pPr>
    </w:p>
    <w:p w:rsidR="007D6021" w:rsidRPr="00C26E9C" w:rsidRDefault="00CC3380" w:rsidP="00CC3380">
      <w:pPr>
        <w:autoSpaceDE w:val="0"/>
        <w:autoSpaceDN w:val="0"/>
        <w:adjustRightInd w:val="0"/>
        <w:spacing w:after="0" w:line="360" w:lineRule="auto"/>
        <w:contextualSpacing/>
        <w:rPr>
          <w:rFonts w:ascii="Trebuchet MS" w:hAnsi="Trebuchet MS" w:cs="Arial"/>
          <w:b/>
        </w:rPr>
      </w:pPr>
      <w:r w:rsidRPr="00C26E9C">
        <w:rPr>
          <w:rFonts w:ascii="Trebuchet MS" w:hAnsi="Trebuchet MS" w:cs="Arial"/>
          <w:b/>
        </w:rPr>
        <w:t>Will anyone be exempt</w:t>
      </w:r>
      <w:r w:rsidR="007D6021" w:rsidRPr="00C26E9C">
        <w:rPr>
          <w:rFonts w:ascii="Trebuchet MS" w:hAnsi="Trebuchet MS" w:cs="Arial"/>
          <w:b/>
        </w:rPr>
        <w:t xml:space="preserve"> from the end to Vitamin D prescriptions</w:t>
      </w:r>
      <w:r w:rsidRPr="00C26E9C">
        <w:rPr>
          <w:rFonts w:ascii="Trebuchet MS" w:hAnsi="Trebuchet MS" w:cs="Arial"/>
          <w:b/>
        </w:rPr>
        <w:t xml:space="preserve">? </w:t>
      </w:r>
    </w:p>
    <w:p w:rsidR="007D6021" w:rsidRPr="00C26E9C" w:rsidRDefault="007D6021" w:rsidP="007D6021">
      <w:pPr>
        <w:autoSpaceDE w:val="0"/>
        <w:autoSpaceDN w:val="0"/>
        <w:adjustRightInd w:val="0"/>
        <w:spacing w:after="0" w:line="360" w:lineRule="auto"/>
        <w:contextualSpacing/>
        <w:rPr>
          <w:rFonts w:ascii="Trebuchet MS" w:hAnsi="Trebuchet MS" w:cs="Arial"/>
        </w:rPr>
      </w:pPr>
      <w:r w:rsidRPr="00C26E9C">
        <w:rPr>
          <w:rFonts w:ascii="Trebuchet MS" w:hAnsi="Trebuchet MS" w:cs="Arial"/>
        </w:rPr>
        <w:t xml:space="preserve">Kingston CCG will continue to fund vitamin D treatment courses where patients are deficient, rather than just having low levels. Maintenance therapy may also be continued in those patients who have had two or more treatment courses in the past and are known to be at specific risk of further vitamin D deficiency (such as multiple pregnancies). </w:t>
      </w:r>
    </w:p>
    <w:p w:rsidR="007D6021" w:rsidRPr="00C26E9C" w:rsidRDefault="007D6021" w:rsidP="007D6021">
      <w:pPr>
        <w:autoSpaceDE w:val="0"/>
        <w:autoSpaceDN w:val="0"/>
        <w:adjustRightInd w:val="0"/>
        <w:spacing w:after="0" w:line="360" w:lineRule="auto"/>
        <w:rPr>
          <w:rFonts w:ascii="Trebuchet MS" w:hAnsi="Trebuchet MS" w:cs="Arial"/>
          <w:bCs/>
        </w:rPr>
      </w:pPr>
    </w:p>
    <w:p w:rsidR="007D6021" w:rsidRPr="00C26E9C" w:rsidRDefault="007D6021" w:rsidP="007D6021">
      <w:pPr>
        <w:autoSpaceDE w:val="0"/>
        <w:autoSpaceDN w:val="0"/>
        <w:adjustRightInd w:val="0"/>
        <w:spacing w:after="0" w:line="360" w:lineRule="auto"/>
        <w:rPr>
          <w:rFonts w:ascii="Trebuchet MS" w:hAnsi="Trebuchet MS" w:cs="Arial"/>
          <w:b/>
          <w:bCs/>
        </w:rPr>
      </w:pPr>
      <w:r w:rsidRPr="00C26E9C">
        <w:rPr>
          <w:rFonts w:ascii="Trebuchet MS" w:hAnsi="Trebuchet MS" w:cs="Arial"/>
          <w:b/>
          <w:bCs/>
        </w:rPr>
        <w:t>What if I am pregnant?</w:t>
      </w:r>
    </w:p>
    <w:p w:rsidR="007D6021" w:rsidRPr="00C26E9C" w:rsidRDefault="007D6021" w:rsidP="007D6021">
      <w:pPr>
        <w:autoSpaceDE w:val="0"/>
        <w:autoSpaceDN w:val="0"/>
        <w:adjustRightInd w:val="0"/>
        <w:spacing w:after="0" w:line="360" w:lineRule="auto"/>
        <w:rPr>
          <w:rFonts w:ascii="Trebuchet MS" w:hAnsi="Trebuchet MS" w:cs="Arial"/>
        </w:rPr>
      </w:pPr>
      <w:r w:rsidRPr="00C26E9C">
        <w:rPr>
          <w:rFonts w:ascii="Trebuchet MS" w:hAnsi="Trebuchet MS" w:cs="Arial"/>
        </w:rPr>
        <w:t xml:space="preserve">Pregnant women on a low income may be able to get free Healthy Start vitamin tablets that contain 10mcg (400 units) of vitamin D from some baby clinics and children’s centres. </w:t>
      </w:r>
      <w:r w:rsidR="002D78C5" w:rsidRPr="00C26E9C">
        <w:rPr>
          <w:rFonts w:ascii="Trebuchet MS" w:hAnsi="Trebuchet MS" w:cs="Arial"/>
        </w:rPr>
        <w:t>Visit</w:t>
      </w:r>
      <w:r w:rsidRPr="00C26E9C">
        <w:rPr>
          <w:rFonts w:ascii="Trebuchet MS" w:hAnsi="Trebuchet MS" w:cs="Arial"/>
        </w:rPr>
        <w:t xml:space="preserve"> </w:t>
      </w:r>
      <w:hyperlink r:id="rId11" w:history="1">
        <w:r w:rsidR="002D78C5" w:rsidRPr="00C26E9C">
          <w:rPr>
            <w:rStyle w:val="Hyperlink"/>
            <w:rFonts w:ascii="Trebuchet MS" w:hAnsi="Trebuchet MS" w:cs="Arial"/>
          </w:rPr>
          <w:t>Healthystart</w:t>
        </w:r>
      </w:hyperlink>
      <w:r w:rsidRPr="00C26E9C">
        <w:rPr>
          <w:rFonts w:ascii="Trebuchet MS" w:hAnsi="Trebuchet MS" w:cs="Arial"/>
        </w:rPr>
        <w:t xml:space="preserve"> for more information.</w:t>
      </w:r>
    </w:p>
    <w:p w:rsidR="007D6021" w:rsidRPr="00C26E9C" w:rsidRDefault="007D6021" w:rsidP="00CC3380">
      <w:pPr>
        <w:autoSpaceDE w:val="0"/>
        <w:autoSpaceDN w:val="0"/>
        <w:adjustRightInd w:val="0"/>
        <w:spacing w:after="0" w:line="360" w:lineRule="auto"/>
        <w:contextualSpacing/>
        <w:rPr>
          <w:rFonts w:ascii="Trebuchet MS" w:hAnsi="Trebuchet MS" w:cs="Arial"/>
        </w:rPr>
      </w:pPr>
    </w:p>
    <w:p w:rsidR="007D6021" w:rsidRPr="00C26E9C" w:rsidRDefault="007D6021" w:rsidP="007D6021">
      <w:pPr>
        <w:rPr>
          <w:rFonts w:ascii="Trebuchet MS" w:hAnsi="Trebuchet MS" w:cs="Arial"/>
          <w:b/>
          <w:bCs/>
        </w:rPr>
      </w:pPr>
      <w:r w:rsidRPr="00C26E9C">
        <w:rPr>
          <w:rFonts w:ascii="Trebuchet MS" w:hAnsi="Trebuchet MS" w:cs="Arial"/>
          <w:b/>
        </w:rPr>
        <w:t xml:space="preserve">What is seen as a </w:t>
      </w:r>
      <w:r w:rsidRPr="00C26E9C">
        <w:rPr>
          <w:rFonts w:ascii="Trebuchet MS" w:hAnsi="Trebuchet MS" w:cs="Arial"/>
          <w:b/>
          <w:bCs/>
        </w:rPr>
        <w:t>common condition?</w:t>
      </w:r>
    </w:p>
    <w:p w:rsidR="007D6021" w:rsidRPr="00C26E9C" w:rsidRDefault="003850DA" w:rsidP="007D6021">
      <w:pPr>
        <w:rPr>
          <w:rFonts w:ascii="Trebuchet MS" w:hAnsi="Trebuchet MS" w:cs="Arial"/>
          <w:bCs/>
        </w:rPr>
      </w:pPr>
      <w:r w:rsidRPr="00C26E9C">
        <w:rPr>
          <w:rFonts w:ascii="Trebuchet MS" w:hAnsi="Trebuchet MS" w:cs="Arial"/>
        </w:rPr>
        <w:t>C</w:t>
      </w:r>
      <w:r w:rsidR="007D6021" w:rsidRPr="00C26E9C">
        <w:rPr>
          <w:rFonts w:ascii="Trebuchet MS" w:hAnsi="Trebuchet MS" w:cs="Arial"/>
        </w:rPr>
        <w:t xml:space="preserve">onditions include </w:t>
      </w:r>
      <w:r w:rsidR="00A373DE" w:rsidRPr="00C26E9C">
        <w:rPr>
          <w:rFonts w:ascii="Trebuchet MS" w:hAnsi="Trebuchet MS" w:cs="Arial"/>
        </w:rPr>
        <w:t>hay fever</w:t>
      </w:r>
      <w:r w:rsidR="007D6021" w:rsidRPr="00C26E9C">
        <w:rPr>
          <w:rFonts w:ascii="Trebuchet MS" w:hAnsi="Trebuchet MS" w:cs="Arial"/>
        </w:rPr>
        <w:t>, coughs and colds, fungal nail infections</w:t>
      </w:r>
      <w:r w:rsidR="002D78C5" w:rsidRPr="00C26E9C">
        <w:rPr>
          <w:rFonts w:ascii="Trebuchet MS" w:hAnsi="Trebuchet MS" w:cs="Arial"/>
        </w:rPr>
        <w:t xml:space="preserve"> and headaches a full list can be found on </w:t>
      </w:r>
      <w:hyperlink r:id="rId12" w:history="1">
        <w:r w:rsidR="002D78C5" w:rsidRPr="00C26E9C">
          <w:rPr>
            <w:rStyle w:val="Hyperlink"/>
            <w:rFonts w:ascii="Trebuchet MS" w:hAnsi="Trebuchet MS" w:cs="Arial"/>
          </w:rPr>
          <w:t>NHS choices</w:t>
        </w:r>
      </w:hyperlink>
      <w:r w:rsidRPr="00C26E9C">
        <w:rPr>
          <w:rFonts w:ascii="Trebuchet MS" w:hAnsi="Trebuchet MS" w:cs="Arial"/>
        </w:rPr>
        <w:t>.</w:t>
      </w:r>
    </w:p>
    <w:p w:rsidR="007D6021" w:rsidRPr="00C26E9C" w:rsidRDefault="007D6021" w:rsidP="007D6021">
      <w:pPr>
        <w:rPr>
          <w:rFonts w:ascii="Trebuchet MS" w:hAnsi="Trebuchet MS" w:cs="Arial"/>
          <w:bCs/>
        </w:rPr>
      </w:pPr>
    </w:p>
    <w:p w:rsidR="007D6021" w:rsidRPr="00C26E9C" w:rsidRDefault="007D6021" w:rsidP="007D6021">
      <w:pPr>
        <w:rPr>
          <w:rFonts w:ascii="Trebuchet MS" w:hAnsi="Trebuchet MS" w:cs="Arial"/>
          <w:b/>
          <w:bCs/>
        </w:rPr>
      </w:pPr>
      <w:r w:rsidRPr="00C26E9C">
        <w:rPr>
          <w:rFonts w:ascii="Trebuchet MS" w:hAnsi="Trebuchet MS" w:cs="Arial"/>
          <w:b/>
        </w:rPr>
        <w:t xml:space="preserve">What will I do if I need medication for a </w:t>
      </w:r>
      <w:r w:rsidRPr="00C26E9C">
        <w:rPr>
          <w:rFonts w:ascii="Trebuchet MS" w:hAnsi="Trebuchet MS" w:cs="Arial"/>
          <w:b/>
          <w:bCs/>
        </w:rPr>
        <w:t>common condition?</w:t>
      </w:r>
    </w:p>
    <w:p w:rsidR="00243C86" w:rsidRPr="00C26E9C" w:rsidRDefault="003850DA" w:rsidP="003F3351">
      <w:pPr>
        <w:rPr>
          <w:rFonts w:ascii="Trebuchet MS" w:hAnsi="Trebuchet MS" w:cs="Arial"/>
        </w:rPr>
      </w:pPr>
      <w:r w:rsidRPr="00C26E9C">
        <w:rPr>
          <w:rFonts w:ascii="Trebuchet MS" w:hAnsi="Trebuchet MS" w:cs="Arial"/>
        </w:rPr>
        <w:t>Visit your local pharmacy or supermarket for items available over the counter such as common painkillers, cough medicines, lozenges and antihistamines.</w:t>
      </w:r>
    </w:p>
    <w:p w:rsidR="00032B06" w:rsidRPr="00C26E9C" w:rsidRDefault="00032B06" w:rsidP="00032B06">
      <w:pPr>
        <w:rPr>
          <w:rFonts w:ascii="Trebuchet MS" w:hAnsi="Trebuchet MS" w:cs="Arial"/>
        </w:rPr>
      </w:pPr>
    </w:p>
    <w:p w:rsidR="007D6021" w:rsidRPr="00C26E9C" w:rsidRDefault="007D6021" w:rsidP="007D6021">
      <w:pPr>
        <w:rPr>
          <w:rFonts w:ascii="Trebuchet MS" w:hAnsi="Trebuchet MS" w:cs="Arial"/>
          <w:b/>
        </w:rPr>
      </w:pPr>
      <w:r w:rsidRPr="00C26E9C">
        <w:rPr>
          <w:rFonts w:ascii="Trebuchet MS" w:hAnsi="Trebuchet MS" w:cs="Arial"/>
          <w:b/>
        </w:rPr>
        <w:lastRenderedPageBreak/>
        <w:t>Why was this decision made?</w:t>
      </w:r>
    </w:p>
    <w:p w:rsidR="007D6021" w:rsidRPr="00C26E9C" w:rsidRDefault="007D6021" w:rsidP="007D6021">
      <w:pPr>
        <w:rPr>
          <w:rFonts w:ascii="Trebuchet MS" w:hAnsi="Trebuchet MS" w:cs="Arial"/>
        </w:rPr>
      </w:pPr>
      <w:r w:rsidRPr="00C26E9C">
        <w:rPr>
          <w:rFonts w:ascii="Trebuchet MS" w:hAnsi="Trebuchet MS" w:cs="Arial"/>
        </w:rPr>
        <w:t xml:space="preserve">An engagement exercise was run by Kingston CCG prior to this decision, where the majority of health workers and patients agreed this was the best way forwards to alleviate the financial pressures the NHS is currently under. </w:t>
      </w:r>
    </w:p>
    <w:p w:rsidR="007D6021" w:rsidRPr="00C26E9C" w:rsidRDefault="007D6021" w:rsidP="00616A92">
      <w:pPr>
        <w:autoSpaceDE w:val="0"/>
        <w:autoSpaceDN w:val="0"/>
        <w:adjustRightInd w:val="0"/>
        <w:spacing w:after="0" w:line="360" w:lineRule="auto"/>
        <w:rPr>
          <w:rFonts w:ascii="Trebuchet MS" w:hAnsi="Trebuchet MS" w:cs="Arial"/>
        </w:rPr>
      </w:pPr>
    </w:p>
    <w:p w:rsidR="00616A92" w:rsidRPr="00420CE9" w:rsidRDefault="00616A92" w:rsidP="0068554A">
      <w:pPr>
        <w:spacing w:line="240" w:lineRule="auto"/>
        <w:rPr>
          <w:rFonts w:ascii="Trebuchet MS" w:hAnsi="Trebuchet MS" w:cs="Arial"/>
          <w:b/>
          <w:bCs/>
        </w:rPr>
      </w:pPr>
      <w:r w:rsidRPr="00420CE9">
        <w:rPr>
          <w:rFonts w:ascii="Trebuchet MS" w:hAnsi="Trebuchet MS" w:cs="Arial"/>
          <w:b/>
          <w:bCs/>
        </w:rPr>
        <w:t xml:space="preserve">Where can I read </w:t>
      </w:r>
      <w:r w:rsidR="00631E51" w:rsidRPr="00420CE9">
        <w:rPr>
          <w:rFonts w:ascii="Trebuchet MS" w:hAnsi="Trebuchet MS" w:cs="Arial"/>
          <w:b/>
          <w:bCs/>
        </w:rPr>
        <w:t>more about the engagement group</w:t>
      </w:r>
      <w:r w:rsidRPr="00420CE9">
        <w:rPr>
          <w:rFonts w:ascii="Trebuchet MS" w:hAnsi="Trebuchet MS" w:cs="Arial"/>
          <w:b/>
          <w:bCs/>
        </w:rPr>
        <w:t>?</w:t>
      </w:r>
    </w:p>
    <w:p w:rsidR="00A02845" w:rsidRPr="00420CE9" w:rsidRDefault="00A02845" w:rsidP="003A1AC7">
      <w:pPr>
        <w:rPr>
          <w:rFonts w:ascii="Trebuchet MS" w:hAnsi="Trebuchet MS" w:cs="Arial"/>
        </w:rPr>
      </w:pPr>
      <w:r w:rsidRPr="00420CE9">
        <w:rPr>
          <w:rFonts w:ascii="Trebuchet MS" w:hAnsi="Trebuchet MS" w:cs="Arial"/>
        </w:rPr>
        <w:t xml:space="preserve">You can read about the discussions with local people and the feedback received on the </w:t>
      </w:r>
      <w:hyperlink r:id="rId13" w:history="1">
        <w:r w:rsidRPr="00420CE9">
          <w:rPr>
            <w:rStyle w:val="Hyperlink"/>
            <w:rFonts w:ascii="Trebuchet MS" w:hAnsi="Trebuchet MS" w:cs="Arial"/>
          </w:rPr>
          <w:t>CCG’s website</w:t>
        </w:r>
      </w:hyperlink>
      <w:r w:rsidR="002D78C5" w:rsidRPr="00420CE9">
        <w:rPr>
          <w:rFonts w:ascii="Trebuchet MS" w:hAnsi="Trebuchet MS" w:cs="Arial"/>
        </w:rPr>
        <w:t>.</w:t>
      </w:r>
    </w:p>
    <w:p w:rsidR="003850DA" w:rsidRPr="00420CE9" w:rsidRDefault="003850DA" w:rsidP="003A1AC7">
      <w:pPr>
        <w:rPr>
          <w:rFonts w:ascii="Trebuchet MS" w:hAnsi="Trebuchet MS" w:cs="Arial"/>
        </w:rPr>
      </w:pPr>
    </w:p>
    <w:p w:rsidR="003850DA" w:rsidRPr="00420CE9" w:rsidRDefault="003850DA" w:rsidP="003A1AC7">
      <w:pPr>
        <w:rPr>
          <w:rFonts w:ascii="Trebuchet MS" w:hAnsi="Trebuchet MS" w:cs="Arial"/>
          <w:b/>
        </w:rPr>
      </w:pPr>
      <w:r w:rsidRPr="00420CE9">
        <w:rPr>
          <w:rFonts w:ascii="Trebuchet MS" w:hAnsi="Trebuchet MS" w:cs="Arial"/>
          <w:b/>
        </w:rPr>
        <w:t>Where do I go if I want to complain?</w:t>
      </w:r>
    </w:p>
    <w:p w:rsidR="003850DA" w:rsidRPr="00420CE9" w:rsidRDefault="003850DA" w:rsidP="003A1AC7">
      <w:pPr>
        <w:rPr>
          <w:rFonts w:ascii="Trebuchet MS" w:hAnsi="Trebuchet MS" w:cs="Arial"/>
        </w:rPr>
      </w:pPr>
      <w:r w:rsidRPr="00420CE9">
        <w:rPr>
          <w:rFonts w:ascii="Trebuchet MS" w:hAnsi="Trebuchet MS" w:cs="Arial"/>
        </w:rPr>
        <w:t>You can visit the Kingston CCG</w:t>
      </w:r>
      <w:r w:rsidR="002D78C5" w:rsidRPr="00420CE9">
        <w:rPr>
          <w:rFonts w:ascii="Trebuchet MS" w:hAnsi="Trebuchet MS" w:cs="Arial"/>
        </w:rPr>
        <w:t>’s</w:t>
      </w:r>
      <w:r w:rsidRPr="00420CE9">
        <w:rPr>
          <w:rFonts w:ascii="Trebuchet MS" w:hAnsi="Trebuchet MS" w:cs="Arial"/>
        </w:rPr>
        <w:t xml:space="preserve"> </w:t>
      </w:r>
      <w:r w:rsidR="002D78C5" w:rsidRPr="00420CE9">
        <w:rPr>
          <w:rFonts w:ascii="Trebuchet MS" w:hAnsi="Trebuchet MS" w:cs="Arial"/>
        </w:rPr>
        <w:t xml:space="preserve">complaints section on their </w:t>
      </w:r>
      <w:hyperlink r:id="rId14" w:history="1">
        <w:r w:rsidR="002D78C5" w:rsidRPr="00420CE9">
          <w:rPr>
            <w:rStyle w:val="Hyperlink"/>
            <w:rFonts w:ascii="Trebuchet MS" w:hAnsi="Trebuchet MS" w:cs="Arial"/>
          </w:rPr>
          <w:t>website</w:t>
        </w:r>
      </w:hyperlink>
      <w:r w:rsidR="002D78C5" w:rsidRPr="00420CE9">
        <w:rPr>
          <w:rFonts w:ascii="Trebuchet MS" w:hAnsi="Trebuchet MS" w:cs="Arial"/>
        </w:rPr>
        <w:t>.</w:t>
      </w:r>
    </w:p>
    <w:p w:rsidR="00401ECF" w:rsidRPr="00420CE9" w:rsidRDefault="00401ECF" w:rsidP="003A1AC7">
      <w:pPr>
        <w:rPr>
          <w:rFonts w:ascii="Trebuchet MS" w:hAnsi="Trebuchet MS" w:cs="Arial"/>
        </w:rPr>
      </w:pPr>
    </w:p>
    <w:p w:rsidR="00401ECF" w:rsidRPr="00420CE9" w:rsidRDefault="00C26E9C" w:rsidP="003A1AC7">
      <w:pPr>
        <w:rPr>
          <w:rFonts w:ascii="Trebuchet MS" w:hAnsi="Trebuchet MS" w:cs="Arial"/>
          <w:b/>
        </w:rPr>
      </w:pPr>
      <w:r w:rsidRPr="00420CE9">
        <w:rPr>
          <w:rFonts w:ascii="Trebuchet MS" w:hAnsi="Trebuchet MS" w:cs="Arial"/>
          <w:b/>
        </w:rPr>
        <w:t>---------------------------------------------------------------------------------------------------------------------------------</w:t>
      </w:r>
    </w:p>
    <w:p w:rsidR="00C26E9C" w:rsidRPr="00420CE9" w:rsidRDefault="00C26E9C" w:rsidP="003A1AC7">
      <w:pPr>
        <w:rPr>
          <w:rFonts w:ascii="Trebuchet MS" w:hAnsi="Trebuchet MS" w:cs="Arial"/>
          <w:b/>
        </w:rPr>
      </w:pPr>
    </w:p>
    <w:p w:rsidR="00C26E9C" w:rsidRPr="00420CE9" w:rsidRDefault="00C26E9C" w:rsidP="003A1AC7">
      <w:pPr>
        <w:rPr>
          <w:rFonts w:ascii="Trebuchet MS" w:hAnsi="Trebuchet MS" w:cs="Arial"/>
          <w:b/>
        </w:rPr>
      </w:pPr>
      <w:r w:rsidRPr="00420CE9">
        <w:rPr>
          <w:rFonts w:ascii="Trebuchet MS" w:hAnsi="Trebuchet MS" w:cs="Arial"/>
          <w:b/>
        </w:rPr>
        <w:t>Healthwatch England have just posted a new survey about which products should be available via prescription (see link below):</w:t>
      </w:r>
    </w:p>
    <w:p w:rsidR="00C26E9C" w:rsidRPr="00420CE9" w:rsidRDefault="00B92F42" w:rsidP="003A1AC7">
      <w:pPr>
        <w:rPr>
          <w:rFonts w:ascii="Trebuchet MS" w:hAnsi="Trebuchet MS"/>
        </w:rPr>
      </w:pPr>
      <w:hyperlink r:id="rId15" w:history="1">
        <w:r w:rsidR="00C26E9C" w:rsidRPr="00420CE9">
          <w:rPr>
            <w:rStyle w:val="Hyperlink"/>
            <w:rFonts w:ascii="Trebuchet MS" w:hAnsi="Trebuchet MS"/>
          </w:rPr>
          <w:t>http://www.healthwatch.co.uk/news/which-products-should-be-available-prescription-complete-our-survey?mc_cid=2d3d6f1719&amp;mc_eid=744337836a</w:t>
        </w:r>
      </w:hyperlink>
    </w:p>
    <w:p w:rsidR="00C26E9C" w:rsidRPr="00420CE9" w:rsidRDefault="00C26E9C" w:rsidP="00C26E9C">
      <w:pPr>
        <w:rPr>
          <w:rFonts w:ascii="Trebuchet MS" w:hAnsi="Trebuchet MS"/>
        </w:rPr>
      </w:pPr>
      <w:r w:rsidRPr="00420CE9">
        <w:rPr>
          <w:rFonts w:ascii="Trebuchet MS" w:hAnsi="Trebuchet MS"/>
        </w:rPr>
        <w:t>We’ve been having a bit of a local discussion about this in regard to the Kingston Choosing Wisely work and announcement above.</w:t>
      </w:r>
    </w:p>
    <w:p w:rsidR="00C26E9C" w:rsidRPr="00420CE9" w:rsidRDefault="00C26E9C" w:rsidP="00C26E9C">
      <w:pPr>
        <w:rPr>
          <w:rFonts w:ascii="Trebuchet MS" w:hAnsi="Trebuchet MS"/>
        </w:rPr>
      </w:pPr>
      <w:r w:rsidRPr="00420CE9">
        <w:rPr>
          <w:rFonts w:ascii="Trebuchet MS" w:hAnsi="Trebuchet MS"/>
        </w:rPr>
        <w:t>As Liz has said, this is separate to the questionnaire from Choosing Wisely that develops in more detail the removal of prescriptions for OTCs. She had a look at the first two pages and Liz is concerned that we haven’t been alerted to this next stage of the consultation, and very concerned about what equality impact assessment has been done. It looks that it will produce skewed data.</w:t>
      </w:r>
    </w:p>
    <w:p w:rsidR="00C26E9C" w:rsidRPr="00420CE9" w:rsidRDefault="00C26E9C" w:rsidP="00C26E9C">
      <w:pPr>
        <w:rPr>
          <w:rFonts w:ascii="Trebuchet MS" w:hAnsi="Trebuchet MS"/>
        </w:rPr>
      </w:pPr>
      <w:r w:rsidRPr="00420CE9">
        <w:rPr>
          <w:rFonts w:ascii="Trebuchet MS" w:hAnsi="Trebuchet MS"/>
        </w:rPr>
        <w:t>The first page has a long list of conditions which can be treated with OTCs. The one she thinks should not have been included is eye infections, in which the risks of misdiagnosis or late diagnosis seem much greater than for the other conditions.</w:t>
      </w:r>
    </w:p>
    <w:p w:rsidR="00C26E9C" w:rsidRPr="00420CE9" w:rsidRDefault="00C26E9C" w:rsidP="00C26E9C">
      <w:pPr>
        <w:rPr>
          <w:rFonts w:ascii="Trebuchet MS" w:hAnsi="Trebuchet MS"/>
        </w:rPr>
      </w:pPr>
      <w:r w:rsidRPr="00420CE9">
        <w:rPr>
          <w:rFonts w:ascii="Trebuchet MS" w:hAnsi="Trebuchet MS"/>
        </w:rPr>
        <w:t>The second page has a long list of possible OTC remedies with their prices, and asks whether having to pay for such remedies would affect your family financially, and whether, if you were buying them from a shop, you would be confident of value for money. It is complex and the print is quite small.</w:t>
      </w:r>
    </w:p>
    <w:p w:rsidR="00C26E9C" w:rsidRPr="00420CE9" w:rsidRDefault="00C26E9C" w:rsidP="00C26E9C">
      <w:pPr>
        <w:rPr>
          <w:rFonts w:ascii="Trebuchet MS" w:hAnsi="Trebuchet MS"/>
        </w:rPr>
      </w:pPr>
      <w:r w:rsidRPr="00420CE9">
        <w:rPr>
          <w:rFonts w:ascii="Trebuchet MS" w:hAnsi="Trebuchet MS"/>
        </w:rPr>
        <w:t xml:space="preserve">Liz thinks it is unlikely that people without high levels of literacy in English and reasonable computer literacy would persist with the questionnaire. Also, some groups such as single parent families with several small children are probably more likely to need a variety of OTC medications but she couldn’t see any discussion of this issue. (It may of course come after p2 – in order to progress with the survey, it needs to be filled in). </w:t>
      </w:r>
      <w:proofErr w:type="gramStart"/>
      <w:r w:rsidRPr="00420CE9">
        <w:rPr>
          <w:rFonts w:ascii="Trebuchet MS" w:hAnsi="Trebuchet MS"/>
        </w:rPr>
        <w:t>So</w:t>
      </w:r>
      <w:proofErr w:type="gramEnd"/>
      <w:r w:rsidRPr="00420CE9">
        <w:rPr>
          <w:rFonts w:ascii="Trebuchet MS" w:hAnsi="Trebuchet MS"/>
        </w:rPr>
        <w:t xml:space="preserve"> as it stands, Liz feels this consultation is unlikely to capture data from the disadvantaged population groups who could be most affected by these changes.</w:t>
      </w:r>
    </w:p>
    <w:p w:rsidR="00420CE9" w:rsidRPr="00A373DE" w:rsidRDefault="00C26E9C" w:rsidP="00C26E9C">
      <w:pPr>
        <w:rPr>
          <w:rFonts w:ascii="Trebuchet MS" w:hAnsi="Trebuchet MS"/>
        </w:rPr>
      </w:pPr>
      <w:r w:rsidRPr="00420CE9">
        <w:rPr>
          <w:rFonts w:ascii="Trebuchet MS" w:hAnsi="Trebuchet MS"/>
        </w:rPr>
        <w:t>I’ve since, forwarded to Hannah Keates</w:t>
      </w:r>
      <w:r w:rsidRPr="00A373DE">
        <w:rPr>
          <w:rFonts w:ascii="Trebuchet MS" w:hAnsi="Trebuchet MS"/>
        </w:rPr>
        <w:t xml:space="preserve">, </w:t>
      </w:r>
      <w:r w:rsidR="00CC4683">
        <w:rPr>
          <w:rFonts w:ascii="Trebuchet MS" w:hAnsi="Trebuchet MS"/>
          <w:bCs/>
          <w:color w:val="212121"/>
          <w:lang w:eastAsia="en-GB"/>
        </w:rPr>
        <w:t xml:space="preserve">Engagement &amp; Equalities Lead for </w:t>
      </w:r>
      <w:r w:rsidR="00420CE9" w:rsidRPr="00A373DE">
        <w:rPr>
          <w:rFonts w:ascii="Trebuchet MS" w:hAnsi="Trebuchet MS"/>
          <w:bCs/>
          <w:color w:val="212121"/>
          <w:lang w:eastAsia="en-GB"/>
        </w:rPr>
        <w:t>Kingston and Richmond CCGs</w:t>
      </w:r>
      <w:r w:rsidR="00420CE9" w:rsidRPr="00A373DE">
        <w:rPr>
          <w:rFonts w:ascii="Trebuchet MS" w:hAnsi="Trebuchet MS"/>
        </w:rPr>
        <w:t xml:space="preserve"> </w:t>
      </w:r>
      <w:r w:rsidRPr="00A373DE">
        <w:rPr>
          <w:rFonts w:ascii="Trebuchet MS" w:hAnsi="Trebuchet MS"/>
        </w:rPr>
        <w:t xml:space="preserve">for </w:t>
      </w:r>
      <w:r w:rsidR="00CC4683">
        <w:rPr>
          <w:rFonts w:ascii="Trebuchet MS" w:hAnsi="Trebuchet MS"/>
        </w:rPr>
        <w:t>their</w:t>
      </w:r>
      <w:r w:rsidRPr="00A373DE">
        <w:rPr>
          <w:rFonts w:ascii="Trebuchet MS" w:hAnsi="Trebuchet MS"/>
        </w:rPr>
        <w:t xml:space="preserve"> views</w:t>
      </w:r>
      <w:r w:rsidR="00420CE9" w:rsidRPr="00A373DE">
        <w:rPr>
          <w:rFonts w:ascii="Trebuchet MS" w:hAnsi="Trebuchet MS"/>
        </w:rPr>
        <w:t>.</w:t>
      </w:r>
    </w:p>
    <w:p w:rsidR="00A373DE" w:rsidRDefault="00A373DE" w:rsidP="00C26E9C">
      <w:pPr>
        <w:rPr>
          <w:rFonts w:ascii="Trebuchet MS" w:hAnsi="Trebuchet MS"/>
          <w:b/>
        </w:rPr>
      </w:pPr>
    </w:p>
    <w:p w:rsidR="00420CE9" w:rsidRPr="00420CE9" w:rsidRDefault="00420CE9" w:rsidP="00C26E9C">
      <w:pPr>
        <w:rPr>
          <w:rFonts w:ascii="Trebuchet MS" w:hAnsi="Trebuchet MS"/>
          <w:b/>
        </w:rPr>
      </w:pPr>
      <w:r w:rsidRPr="00420CE9">
        <w:rPr>
          <w:rFonts w:ascii="Trebuchet MS" w:hAnsi="Trebuchet MS"/>
          <w:b/>
        </w:rPr>
        <w:t>DECISION</w:t>
      </w:r>
      <w:r>
        <w:rPr>
          <w:rFonts w:ascii="Trebuchet MS" w:hAnsi="Trebuchet MS"/>
          <w:b/>
        </w:rPr>
        <w:t xml:space="preserve"> REQUIRED</w:t>
      </w:r>
      <w:r w:rsidRPr="00420CE9">
        <w:rPr>
          <w:rFonts w:ascii="Trebuchet MS" w:hAnsi="Trebuchet MS"/>
          <w:b/>
        </w:rPr>
        <w:t>:</w:t>
      </w:r>
    </w:p>
    <w:p w:rsidR="00C26E9C" w:rsidRPr="00A373DE" w:rsidRDefault="00420CE9" w:rsidP="00A373DE">
      <w:pPr>
        <w:rPr>
          <w:rFonts w:ascii="Trebuchet MS" w:hAnsi="Trebuchet MS"/>
        </w:rPr>
      </w:pPr>
      <w:r w:rsidRPr="00420CE9">
        <w:rPr>
          <w:rFonts w:ascii="Trebuchet MS" w:hAnsi="Trebuchet MS"/>
        </w:rPr>
        <w:t xml:space="preserve">Do we include </w:t>
      </w:r>
      <w:r w:rsidR="00C26E9C" w:rsidRPr="00420CE9">
        <w:rPr>
          <w:rFonts w:ascii="Trebuchet MS" w:hAnsi="Trebuchet MS"/>
        </w:rPr>
        <w:t xml:space="preserve">this </w:t>
      </w:r>
      <w:r w:rsidRPr="00420CE9">
        <w:rPr>
          <w:rFonts w:ascii="Trebuchet MS" w:hAnsi="Trebuchet MS"/>
        </w:rPr>
        <w:t>new survey as part of our website posting?</w:t>
      </w:r>
    </w:p>
    <w:sectPr w:rsidR="00C26E9C" w:rsidRPr="00A373DE" w:rsidSect="00734D1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42" w:rsidRDefault="00B92F42" w:rsidP="00646B8B">
      <w:pPr>
        <w:spacing w:after="0" w:line="240" w:lineRule="auto"/>
      </w:pPr>
      <w:r>
        <w:separator/>
      </w:r>
    </w:p>
  </w:endnote>
  <w:endnote w:type="continuationSeparator" w:id="0">
    <w:p w:rsidR="00B92F42" w:rsidRDefault="00B92F42" w:rsidP="0064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2624"/>
      <w:docPartObj>
        <w:docPartGallery w:val="Page Numbers (Bottom of Page)"/>
        <w:docPartUnique/>
      </w:docPartObj>
    </w:sdtPr>
    <w:sdtEndPr/>
    <w:sdtContent>
      <w:sdt>
        <w:sdtPr>
          <w:id w:val="-1705238520"/>
          <w:docPartObj>
            <w:docPartGallery w:val="Page Numbers (Top of Page)"/>
            <w:docPartUnique/>
          </w:docPartObj>
        </w:sdtPr>
        <w:sdtEndPr/>
        <w:sdtContent>
          <w:p w:rsidR="00646B8B" w:rsidRDefault="00646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C46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683">
              <w:rPr>
                <w:b/>
                <w:bCs/>
                <w:noProof/>
              </w:rPr>
              <w:t>3</w:t>
            </w:r>
            <w:r>
              <w:rPr>
                <w:b/>
                <w:bCs/>
                <w:sz w:val="24"/>
                <w:szCs w:val="24"/>
              </w:rPr>
              <w:fldChar w:fldCharType="end"/>
            </w:r>
          </w:p>
        </w:sdtContent>
      </w:sdt>
    </w:sdtContent>
  </w:sdt>
  <w:p w:rsidR="00646B8B" w:rsidRDefault="0064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42" w:rsidRDefault="00B92F42" w:rsidP="00646B8B">
      <w:pPr>
        <w:spacing w:after="0" w:line="240" w:lineRule="auto"/>
      </w:pPr>
      <w:r>
        <w:separator/>
      </w:r>
    </w:p>
  </w:footnote>
  <w:footnote w:type="continuationSeparator" w:id="0">
    <w:p w:rsidR="00B92F42" w:rsidRDefault="00B92F42" w:rsidP="0064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8B" w:rsidRDefault="00646B8B">
    <w:pPr>
      <w:pStyle w:val="Header"/>
    </w:pPr>
    <w:r>
      <w:t xml:space="preserve">HWK Kingston Choosing Wisely Update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EE1"/>
    <w:multiLevelType w:val="hybridMultilevel"/>
    <w:tmpl w:val="D94CC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D3E2A"/>
    <w:multiLevelType w:val="hybridMultilevel"/>
    <w:tmpl w:val="240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50143"/>
    <w:multiLevelType w:val="hybridMultilevel"/>
    <w:tmpl w:val="0F1E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C7FDA"/>
    <w:multiLevelType w:val="hybridMultilevel"/>
    <w:tmpl w:val="3590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76ADA"/>
    <w:multiLevelType w:val="hybridMultilevel"/>
    <w:tmpl w:val="FCF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B5AD6"/>
    <w:multiLevelType w:val="hybridMultilevel"/>
    <w:tmpl w:val="2ACAF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MDczMzUyMTczMDZQ0lEKTi0uzszPAykwqgUA2mZTaiwAAAA="/>
  </w:docVars>
  <w:rsids>
    <w:rsidRoot w:val="00A02845"/>
    <w:rsid w:val="00032B06"/>
    <w:rsid w:val="00243C86"/>
    <w:rsid w:val="002D78C5"/>
    <w:rsid w:val="003850DA"/>
    <w:rsid w:val="003A1AC7"/>
    <w:rsid w:val="003F3351"/>
    <w:rsid w:val="00401ECF"/>
    <w:rsid w:val="0040756D"/>
    <w:rsid w:val="00420CE9"/>
    <w:rsid w:val="004F4CFA"/>
    <w:rsid w:val="00616A92"/>
    <w:rsid w:val="00631E51"/>
    <w:rsid w:val="00646B8B"/>
    <w:rsid w:val="0068554A"/>
    <w:rsid w:val="00734D1E"/>
    <w:rsid w:val="007D6021"/>
    <w:rsid w:val="007D6402"/>
    <w:rsid w:val="007F61DE"/>
    <w:rsid w:val="00920B24"/>
    <w:rsid w:val="00A02845"/>
    <w:rsid w:val="00A0777F"/>
    <w:rsid w:val="00A373DE"/>
    <w:rsid w:val="00AA69D3"/>
    <w:rsid w:val="00AE51EF"/>
    <w:rsid w:val="00B92F42"/>
    <w:rsid w:val="00C21142"/>
    <w:rsid w:val="00C26E9C"/>
    <w:rsid w:val="00CC3380"/>
    <w:rsid w:val="00CC4683"/>
    <w:rsid w:val="00D83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9021-9546-4C71-A452-23426339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45"/>
    <w:rPr>
      <w:color w:val="0563C1" w:themeColor="hyperlink"/>
      <w:u w:val="single"/>
    </w:rPr>
  </w:style>
  <w:style w:type="paragraph" w:styleId="ListParagraph">
    <w:name w:val="List Paragraph"/>
    <w:basedOn w:val="Normal"/>
    <w:uiPriority w:val="34"/>
    <w:qFormat/>
    <w:rsid w:val="0068554A"/>
    <w:pPr>
      <w:spacing w:after="200" w:line="276"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850DA"/>
    <w:rPr>
      <w:color w:val="954F72" w:themeColor="followedHyperlink"/>
      <w:u w:val="single"/>
    </w:rPr>
  </w:style>
  <w:style w:type="paragraph" w:styleId="Header">
    <w:name w:val="header"/>
    <w:basedOn w:val="Normal"/>
    <w:link w:val="HeaderChar"/>
    <w:uiPriority w:val="99"/>
    <w:unhideWhenUsed/>
    <w:rsid w:val="0064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8B"/>
  </w:style>
  <w:style w:type="paragraph" w:styleId="Footer">
    <w:name w:val="footer"/>
    <w:basedOn w:val="Normal"/>
    <w:link w:val="FooterChar"/>
    <w:uiPriority w:val="99"/>
    <w:unhideWhenUsed/>
    <w:rsid w:val="0064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632">
      <w:bodyDiv w:val="1"/>
      <w:marLeft w:val="0"/>
      <w:marRight w:val="0"/>
      <w:marTop w:val="0"/>
      <w:marBottom w:val="0"/>
      <w:divBdr>
        <w:top w:val="none" w:sz="0" w:space="0" w:color="auto"/>
        <w:left w:val="none" w:sz="0" w:space="0" w:color="auto"/>
        <w:bottom w:val="none" w:sz="0" w:space="0" w:color="auto"/>
        <w:right w:val="none" w:sz="0" w:space="0" w:color="auto"/>
      </w:divBdr>
    </w:div>
    <w:div w:id="225846500">
      <w:bodyDiv w:val="1"/>
      <w:marLeft w:val="0"/>
      <w:marRight w:val="0"/>
      <w:marTop w:val="0"/>
      <w:marBottom w:val="0"/>
      <w:divBdr>
        <w:top w:val="none" w:sz="0" w:space="0" w:color="auto"/>
        <w:left w:val="none" w:sz="0" w:space="0" w:color="auto"/>
        <w:bottom w:val="none" w:sz="0" w:space="0" w:color="auto"/>
        <w:right w:val="none" w:sz="0" w:space="0" w:color="auto"/>
      </w:divBdr>
    </w:div>
    <w:div w:id="19638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20B.56522750" TargetMode="External"/><Relationship Id="rId13" Type="http://schemas.openxmlformats.org/officeDocument/2006/relationships/hyperlink" Target="http://www.kingstonccg.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hs.uk/livewell/pharmacy/pages/commoncondition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start.nhs.uk/" TargetMode="External"/><Relationship Id="rId5" Type="http://schemas.openxmlformats.org/officeDocument/2006/relationships/footnotes" Target="footnotes.xml"/><Relationship Id="rId15" Type="http://schemas.openxmlformats.org/officeDocument/2006/relationships/hyperlink" Target="http://www.healthwatch.co.uk/news/which-products-should-be-available-prescription-complete-our-survey?mc_cid=2d3d6f1719&amp;mc_eid=744337836a" TargetMode="External"/><Relationship Id="rId10" Type="http://schemas.openxmlformats.org/officeDocument/2006/relationships/hyperlink" Target="http://www.nhs.uk/conditions/vitamins-minerals/pages/vitamin-D.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eliac.org.uk/home/" TargetMode="External"/><Relationship Id="rId14" Type="http://schemas.openxmlformats.org/officeDocument/2006/relationships/hyperlink" Target="http://www.kingstonccg.nhs.uk/have-your-say/advice-and-complai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Awda</dc:creator>
  <cp:keywords/>
  <dc:description/>
  <cp:lastModifiedBy>Volunteer</cp:lastModifiedBy>
  <cp:revision>2</cp:revision>
  <dcterms:created xsi:type="dcterms:W3CDTF">2019-10-30T10:08:00Z</dcterms:created>
  <dcterms:modified xsi:type="dcterms:W3CDTF">2019-10-30T10:08:00Z</dcterms:modified>
</cp:coreProperties>
</file>